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84FE" w14:textId="5D1935C2" w:rsidR="00531EB5" w:rsidRDefault="00531EB5" w:rsidP="00BF5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  <w:t xml:space="preserve">ПАМЯТКА </w:t>
      </w:r>
    </w:p>
    <w:p w14:paraId="18CCE7B7" w14:textId="51793A04" w:rsidR="00BF53FF" w:rsidRPr="00BF53FF" w:rsidRDefault="00BF53FF" w:rsidP="00BF5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  <w:t>Участники ЕГЭ с ОВЗ, дети-инвалиды и инвалиды</w:t>
      </w:r>
    </w:p>
    <w:p w14:paraId="07E20364" w14:textId="77777777" w:rsidR="00BF53FF" w:rsidRPr="00BF53FF" w:rsidRDefault="00BF53FF" w:rsidP="00BF53F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B2B2B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b/>
          <w:bCs/>
          <w:i/>
          <w:iCs/>
          <w:color w:val="2B2B2B"/>
          <w:sz w:val="24"/>
          <w:szCs w:val="24"/>
          <w:lang w:eastAsia="ru-RU"/>
        </w:rPr>
        <w:t>УЧАСТИЕ В ИТОГОВОМ СОЧИНЕНИИ (ИЗЛОЖЕНИИ)</w:t>
      </w:r>
    </w:p>
    <w:p w14:paraId="04A8D7BE" w14:textId="77777777" w:rsidR="00BF53FF" w:rsidRPr="00BF53FF" w:rsidRDefault="00BF53FF" w:rsidP="00BF5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 с ограниченными возможностями здоровья, дети-инвалиды и инвалиды имеют право писать как итоговое сочинение, так и изложение.</w:t>
      </w:r>
    </w:p>
    <w:p w14:paraId="41F83728" w14:textId="77777777" w:rsidR="00BF53FF" w:rsidRDefault="00BF53FF" w:rsidP="00BF5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C694147" w14:textId="7B1078D3" w:rsidR="00BF53FF" w:rsidRPr="00BF53FF" w:rsidRDefault="00BF53FF" w:rsidP="00BF5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Результаты итогового сочинения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могут учитываться организацией высшего образования при приеме на обучение по программам бакалавриата и программам специалитета в качестве индивидуального достижения.</w:t>
      </w:r>
    </w:p>
    <w:p w14:paraId="4FB8D541" w14:textId="77777777" w:rsidR="00BF53FF" w:rsidRDefault="00BF53FF" w:rsidP="00BF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</w:pPr>
    </w:p>
    <w:p w14:paraId="4CFA35E8" w14:textId="6A68C0C9" w:rsidR="00BF53FF" w:rsidRPr="00BF53FF" w:rsidRDefault="00BF53FF" w:rsidP="00BF5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Результаты изложения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организацией высшего образования не учитываются.</w:t>
      </w:r>
    </w:p>
    <w:p w14:paraId="48BAE22B" w14:textId="77777777" w:rsid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F2DB73" w14:textId="00DA1095" w:rsidR="00BF53FF" w:rsidRP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рекомендаций психолого-медико-педагогической комиссии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обучающиеся дети-инвалиды и инвалиды — оригинал или заверенную в установленном порядке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копию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0D9A045" w14:textId="77777777" w:rsidR="00BF53FF" w:rsidRP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1,5 часа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7E65A91" w14:textId="77777777" w:rsidR="00BF53FF" w:rsidRP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14:paraId="5B2D7545" w14:textId="77777777" w:rsidR="00BF53FF" w:rsidRP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организуется на дому (или в медицинском учреждении)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9F8B6FF" w14:textId="77777777" w:rsidR="00BF53FF" w:rsidRPr="00BF53FF" w:rsidRDefault="00BF53FF" w:rsidP="00BF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</w:t>
      </w:r>
    </w:p>
    <w:p w14:paraId="55915A28" w14:textId="77777777" w:rsidR="00BF53FF" w:rsidRPr="00BF53FF" w:rsidRDefault="00BF53FF" w:rsidP="00BF53F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проведении итогового сочинения (изложения) при необходимости присутствуют ассистенты, оказывающие участникам с ограниченными возможностями здоровья, детям-инвалидам и инвалидам необходимую техническую помощь с учетом состояния их здоровья, особенностей психофизического развития и </w:t>
      </w:r>
      <w:proofErr w:type="gramStart"/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индивидуальных особенностей</w:t>
      </w:r>
      <w:proofErr w:type="gramEnd"/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443CA4BF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14:paraId="658902A9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14:paraId="5437EDFA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14:paraId="00B16ED5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оказывают помощь в ведении записей, чтении (оказывают помощь в фиксации положения тела, ручки в кисти руки;</w:t>
      </w:r>
    </w:p>
    <w:p w14:paraId="31F5A125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14:paraId="3733D206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переносят итоговое сочинение (изложение) в бланки итогового сочинения (изложения);</w:t>
      </w:r>
    </w:p>
    <w:p w14:paraId="5A0CFD64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14:paraId="3F61D951" w14:textId="77777777" w:rsidR="00BF53FF" w:rsidRPr="00BF53FF" w:rsidRDefault="00BF53FF" w:rsidP="00BF53FF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вызывают медперсонал (при необходимости).</w:t>
      </w:r>
    </w:p>
    <w:p w14:paraId="27DAD929" w14:textId="77777777" w:rsidR="00BF53FF" w:rsidRPr="00BF53FF" w:rsidRDefault="00BF53FF" w:rsidP="00BF53F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сочинения (изложения) с ограниченными возможностями здоровья, дети-инвалиды и инвалиды с учетом их индивидуальных возможностей пользуются в процессе написания сочинения (изложения) необходимыми им специальными техническими средствами.</w:t>
      </w:r>
    </w:p>
    <w:p w14:paraId="11C9C07B" w14:textId="448374BF" w:rsidR="00BF53FF" w:rsidRPr="00BF53FF" w:rsidRDefault="00BF53FF" w:rsidP="00BF53F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итогового сочинения (изложения)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ограниченными возможностями здоровья, детей-инвалидов и инвалидов итоговое сочинение (изложение) может по их желанию и при наличии соответствующих медицинских показаний проводиться в </w:t>
      </w:r>
      <w:r w:rsidRPr="00BF53FF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устной форме.</w:t>
      </w:r>
    </w:p>
    <w:p w14:paraId="03E9E636" w14:textId="77777777" w:rsidR="00BF53FF" w:rsidRPr="00BF53FF" w:rsidRDefault="00BF53FF" w:rsidP="00BF53F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Устное сочинение (изложение) участников записывается на </w:t>
      </w:r>
      <w:proofErr w:type="spellStart"/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флеш</w:t>
      </w:r>
      <w:proofErr w:type="spellEnd"/>
      <w:r w:rsidRPr="00BF53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-носитель. Аудиозаписи участников передаются ассистенту, который в присутствии руководителя образовательной организации переносит устные сочинения (изложения) из аудиозаписей в бланки сочинения (изложения).</w:t>
      </w:r>
    </w:p>
    <w:p w14:paraId="181DE36E" w14:textId="77777777" w:rsidR="00E45A93" w:rsidRPr="00BF53FF" w:rsidRDefault="00E45A93" w:rsidP="00BF5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A93" w:rsidRPr="00B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364BE"/>
    <w:multiLevelType w:val="multilevel"/>
    <w:tmpl w:val="37D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FE"/>
    <w:rsid w:val="002927F3"/>
    <w:rsid w:val="00531EB5"/>
    <w:rsid w:val="00AA29FE"/>
    <w:rsid w:val="00BF53FF"/>
    <w:rsid w:val="00E4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EA9D"/>
  <w15:chartTrackingRefBased/>
  <w15:docId w15:val="{9B089583-E2B1-4059-B019-31884A9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5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56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9879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Айлана М. Ооржак</dc:creator>
  <cp:keywords/>
  <dc:description/>
  <cp:lastModifiedBy>Айлана М. Ооржак</cp:lastModifiedBy>
  <cp:revision>4</cp:revision>
  <dcterms:created xsi:type="dcterms:W3CDTF">2021-11-12T15:33:00Z</dcterms:created>
  <dcterms:modified xsi:type="dcterms:W3CDTF">2021-11-12T15:36:00Z</dcterms:modified>
</cp:coreProperties>
</file>